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Avviso pubblico selezione esperto interno formatore/tutor Percorso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Viticoltura ed enologia di precisione"   prot.n.21020 4.2. del giorno 14/10/2024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00" w:right="0" w:firstLine="6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Castelfranco Emilia, 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CUP: H14D22001960006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CNP: M4C1I2.1-2022-922-P-1487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 Dirigente Scolastico dell’IIS L. Spallanzani di Castelfranco Emilia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nato/a 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 il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residente 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prov.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via_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codice fiscale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PEO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tel.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consapevole delle sanzioni penali, nel caso di dichiarazioni non veritiere e falsità negli atti, richiamate dall’art. 76 D.P.R. 445 del 28/12/2000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essere in possesso dei seguenti titoli e di avere le seguenti esperienze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GRIGLIA DI VALUTAZIONE DELLA CANDIDATURA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12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865"/>
        <w:gridCol w:w="1035"/>
        <w:gridCol w:w="780"/>
        <w:gridCol w:w="1440"/>
        <w:tblGridChange w:id="0">
          <w:tblGrid>
            <w:gridCol w:w="2865"/>
            <w:gridCol w:w="1035"/>
            <w:gridCol w:w="780"/>
            <w:gridCol w:w="1440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ffffff" w:space="0" w:sz="5" w:val="single"/>
              <w:right w:color="ffffff" w:space="0" w:sz="5" w:val="single"/>
            </w:tcBorders>
            <w:shd w:fill="d0d0d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Valutazione 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d0d0d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massimo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ffffff" w:space="0" w:sz="5" w:val="single"/>
              <w:bottom w:color="ffffff" w:space="0" w:sz="5" w:val="single"/>
              <w:right w:color="000000" w:space="0" w:sz="5" w:val="single"/>
            </w:tcBorders>
            <w:shd w:fill="d0d0d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Autovalutazione del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ffffff" w:space="0" w:sz="5" w:val="single"/>
              <w:left w:color="000000" w:space="0" w:sz="5" w:val="single"/>
              <w:bottom w:color="ffffff" w:space="0" w:sz="5" w:val="single"/>
              <w:right w:color="ffffff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TITOLO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9" w:hRule="atLeast"/>
          <w:tblHeader w:val="0"/>
        </w:trPr>
        <w:tc>
          <w:tcPr>
            <w:tcBorders>
              <w:top w:color="ffffff" w:space="0" w:sz="5" w:val="single"/>
              <w:left w:color="000000" w:space="0" w:sz="5" w:val="single"/>
              <w:bottom w:color="ffffff" w:space="0" w:sz="5" w:val="single"/>
              <w:right w:color="ffffff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Laurea,dottorato di ricerca,seconda laurea,master universitari di 1 e 2 livello,specializzazioni,certificazioni competenze specifiche(linguistiche ,informatiche) 2 punti per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3" w:hRule="atLeast"/>
          <w:tblHeader w:val="0"/>
        </w:trPr>
        <w:tc>
          <w:tcPr>
            <w:tcBorders>
              <w:top w:color="ffffff" w:space="0" w:sz="5" w:val="single"/>
              <w:left w:color="000000" w:space="0" w:sz="5" w:val="single"/>
              <w:bottom w:color="ffffff" w:space="0" w:sz="5" w:val="single"/>
              <w:right w:color="ffffff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Attestati di partecipazione ad attività formative inerenti gli argomenti del modulo per il quale si concorre della durata di almeno 8 ore (0,5 punti per titolo, max 2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ffffff" w:space="0" w:sz="5" w:val="single"/>
              <w:left w:color="000000" w:space="0" w:sz="5" w:val="single"/>
              <w:bottom w:color="ffffff" w:space="0" w:sz="5" w:val="single"/>
              <w:right w:color="ffffff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TITOLI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MAX PUNTI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ffffff" w:space="0" w:sz="5" w:val="single"/>
              <w:left w:color="000000" w:space="0" w:sz="5" w:val="single"/>
              <w:bottom w:color="ffffff" w:space="0" w:sz="5" w:val="single"/>
              <w:right w:color="ffffff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Titolarità in corsi universitari in percorsi relativi al modulo per cui si concorre (3 per corso max 9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ffffff" w:space="0" w:sz="5" w:val="single"/>
              <w:left w:color="000000" w:space="0" w:sz="5" w:val="single"/>
              <w:bottom w:color="ffffff" w:space="0" w:sz="5" w:val="single"/>
              <w:right w:color="ffffff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Esperienze come docente/formatore sulle tematiche in oggetto - 2 pt x ogni esperienza (max 8 esperienze)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ffffff" w:space="0" w:sz="5" w:val="single"/>
              <w:left w:color="000000" w:space="0" w:sz="5" w:val="single"/>
              <w:bottom w:color="ffffff" w:space="0" w:sz="5" w:val="single"/>
              <w:right w:color="ffffff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Esperienze come docente/tutoring per percorsi formativi  - 1 pt x ogni esperienza (max 5 esperienze)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ffffff" w:space="0" w:sz="5" w:val="single"/>
              <w:left w:color="000000" w:space="0" w:sz="5" w:val="single"/>
              <w:bottom w:color="ffffff" w:space="0" w:sz="5" w:val="single"/>
              <w:right w:color="ffffff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ALTRI 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000000" w:space="0" w:sz="5" w:val="single"/>
            </w:tcBorders>
            <w:shd w:fill="c3cde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9" w:hRule="atLeast"/>
          <w:tblHeader w:val="0"/>
        </w:trPr>
        <w:tc>
          <w:tcPr>
            <w:tcBorders>
              <w:top w:color="ffffff" w:space="0" w:sz="5" w:val="single"/>
              <w:left w:color="000000" w:space="0" w:sz="5" w:val="single"/>
              <w:bottom w:color="000000" w:space="0" w:sz="5" w:val="single"/>
              <w:right w:color="ffffff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Pubblicazioni scientifiche e/o documentata produzione di materiali e interventi a convegni coerenti con le tematiche del modulo per cui si concorre (fino a 2 punti per ogni titolo, massimo 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000000" w:space="0" w:sz="5" w:val="single"/>
              <w:right w:color="ffffff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000000" w:space="0" w:sz="5" w:val="single"/>
              <w:right w:color="ffffff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000000" w:space="0" w:sz="5" w:val="single"/>
              <w:right w:color="000000" w:space="0" w:sz="5" w:val="single"/>
            </w:tcBorders>
            <w:shd w:fill="e2e7f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Firma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76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/kRvL8Yf7yPRtgsv8egSkvKP7A==">CgMxLjA4AHIhMTh5N0ZnZl9WSGxjZW1ITmpIVWV6bV9KQzctZXktTHZN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